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МУНИЦИПАЛЬНОЕ КАЗЕННОЕ УЧРЕЖДЕНИЕ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hanging="426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«КОЛТУШСКАЯ ЦЕНТРАЛИЗОВАННАЯ КЛУБНАЯ СИСТЕМА»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285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УТВЕРЖДАЮ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Директор МКУ «Колтушская ЦКС»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before="0" w:line="312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Н. В. Чирко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57" w:right="0" w:firstLine="709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Утверждено Приказом №____ от ___________202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ПОЛОЖЕНИЕ О КЛУБНОМ ФОРМИРОВАНИИ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С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тудия </w:t>
      </w:r>
      <w:r w:rsidDel="00000000" w:rsidR="00000000" w:rsidRPr="00000000">
        <w:rPr>
          <w:b w:val="1"/>
          <w:sz w:val="40"/>
          <w:szCs w:val="40"/>
          <w:rtl w:val="0"/>
        </w:rPr>
        <w:t xml:space="preserve">«Цветик-семицветик»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возраст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участников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—  от</w:t>
      </w:r>
      <w:r w:rsidDel="00000000" w:rsidR="00000000" w:rsidRPr="00000000">
        <w:rPr>
          <w:sz w:val="32"/>
          <w:szCs w:val="32"/>
          <w:rtl w:val="0"/>
        </w:rPr>
        <w:t xml:space="preserve"> 4 до 16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лет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Автор-составитель: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</w:tabs>
        <w:jc w:val="righ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sz w:val="32"/>
          <w:szCs w:val="32"/>
          <w:rtl w:val="0"/>
        </w:rPr>
        <w:t xml:space="preserve">Войтова Д.А.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Колтуши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70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57" w:right="0" w:firstLine="709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регулирует деятельность </w:t>
      </w:r>
      <w:r w:rsidDel="00000000" w:rsidR="00000000" w:rsidRPr="00000000">
        <w:rPr>
          <w:b w:val="1"/>
          <w:sz w:val="28"/>
          <w:szCs w:val="28"/>
          <w:rtl w:val="0"/>
        </w:rPr>
        <w:t xml:space="preserve">Студия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Цветик-семицветик»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(далее – Студия), созданного на базе Муниципального казенного учреждения «Колтушская централизованная клубная система» (далее - Учреждение).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разработано на основе: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действующего законодательства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примерного положения о клубном формировании культурно-досугового учреждения (приложение № 2 к Решению коллегии Министерства культуры Российской Федерации от 29 мая 2002 года № 10 "О некоторых мерах по стимулированию деятельности муниципальных учреждений культуры");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методических указаний по реализации вопросов местного самоуправления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творчества, утвержденных Приказом Министерства культуры и массовых коммуникаций Российской Федерации от 25 мая 2006 г. № 229;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положения о клубных формированиях МКУ «Колтушская ЦКС»;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устава МКУ «Колтушская ЦКС».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sz w:val="30"/>
          <w:szCs w:val="3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тудия «</w:t>
      </w:r>
      <w:r w:rsidDel="00000000" w:rsidR="00000000" w:rsidRPr="00000000">
        <w:rPr>
          <w:sz w:val="28"/>
          <w:szCs w:val="28"/>
          <w:rtl w:val="0"/>
        </w:rPr>
        <w:t xml:space="preserve">Цветик-семицветик»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8"/>
          <w:szCs w:val="28"/>
          <w:rtl w:val="0"/>
        </w:rPr>
        <w:t xml:space="preserve">коллектив декоративно-прикладного искусства, основанный на общности художественных интересов и учебно-творческой деятельности, способствующей развитию участников клубного формирования в сфере современного декоративно-прикладного искусства, освоению и созданию ими культурных ценностей в 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своей деятельности Студия руководствуется: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color w:val="000000"/>
          <w:sz w:val="28"/>
          <w:szCs w:val="28"/>
          <w:u w:val="none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- действующим законодательством Российской Федерации;</w:t>
      </w:r>
    </w:p>
    <w:p w:rsidR="00000000" w:rsidDel="00000000" w:rsidP="00000000" w:rsidRDefault="00000000" w:rsidRPr="00000000" w14:paraId="00000036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u w:val="none"/>
          <w:rtl w:val="0"/>
        </w:rPr>
        <w:t xml:space="preserve">- уставом МКУ «Колтушская ЦКС»;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shd w:fill="fefefe" w:val="clear"/>
          <w:rtl w:val="0"/>
        </w:rPr>
        <w:t xml:space="preserve">-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положением о клубных формированиях МКУ «Колтушская ЦКС»;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9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shd w:fill="fefefe" w:val="clear"/>
          <w:rtl w:val="0"/>
        </w:rPr>
        <w:t xml:space="preserve">       -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правилами поведения МКУ «Колтушская ЦКС»;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9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-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планом работы МКУ «Колтушская ЦКС»;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9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-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ежегодным планом работы, разработанным руководителем студии на рабочий год;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настоящим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103" w:hanging="432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Цели, задачи и принципы клубного формирования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Целью студии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является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способствование к проявлению и развитию творческого потенциала детей и подростков, укрепление отношений учащегося с обществом.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Задачи студии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260"/>
        <w:rPr>
          <w:sz w:val="44"/>
          <w:szCs w:val="44"/>
        </w:rPr>
      </w:pPr>
      <w:r w:rsidDel="00000000" w:rsidR="00000000" w:rsidRPr="00000000">
        <w:rPr>
          <w:sz w:val="28"/>
          <w:szCs w:val="28"/>
          <w:rtl w:val="0"/>
        </w:rPr>
        <w:t xml:space="preserve">развивать эмоциональную отзывчивость, эстетическое чувство, вкус;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260"/>
        <w:rPr>
          <w:sz w:val="44"/>
          <w:szCs w:val="44"/>
        </w:rPr>
      </w:pPr>
      <w:r w:rsidDel="00000000" w:rsidR="00000000" w:rsidRPr="00000000">
        <w:rPr>
          <w:sz w:val="28"/>
          <w:szCs w:val="28"/>
          <w:rtl w:val="0"/>
        </w:rPr>
        <w:t xml:space="preserve">развивать воображение и фантазию, ассоциативное мышление;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260"/>
        <w:rPr>
          <w:sz w:val="44"/>
          <w:szCs w:val="44"/>
        </w:rPr>
      </w:pPr>
      <w:r w:rsidDel="00000000" w:rsidR="00000000" w:rsidRPr="00000000">
        <w:rPr>
          <w:sz w:val="28"/>
          <w:szCs w:val="28"/>
          <w:rtl w:val="0"/>
        </w:rPr>
        <w:t xml:space="preserve">развивать познавательную активность, наблюдательность, зрительную память;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260"/>
        <w:rPr>
          <w:sz w:val="44"/>
          <w:szCs w:val="44"/>
        </w:rPr>
      </w:pPr>
      <w:r w:rsidDel="00000000" w:rsidR="00000000" w:rsidRPr="00000000">
        <w:rPr>
          <w:sz w:val="28"/>
          <w:szCs w:val="28"/>
          <w:rtl w:val="0"/>
        </w:rPr>
        <w:t xml:space="preserve">знакомить с различными художественными материалами и техниками;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260"/>
        <w:rPr>
          <w:sz w:val="44"/>
          <w:szCs w:val="44"/>
        </w:rPr>
      </w:pPr>
      <w:r w:rsidDel="00000000" w:rsidR="00000000" w:rsidRPr="00000000">
        <w:rPr>
          <w:sz w:val="28"/>
          <w:szCs w:val="28"/>
          <w:rtl w:val="0"/>
        </w:rPr>
        <w:t xml:space="preserve">знакомить с основными видами и жанрами декоративно-прикладного искусства.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Принципы программы.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основе преподавания лежит принцип целостного, активного и эмоционального восприятия изобразительного искусства. Кроме этого цели и задачи опираются на такие принципы как: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последовательность и доступность обучения;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опора на интерес участника клубного формирования;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учет индивидуальных особенностей;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firstLine="567"/>
        <w:jc w:val="left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дифференцированный, личностно-ориентированный подход, сотрудничество педагога и участника клубного формирования;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0"/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изложение нового материала от простого к сложному.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0" w:hanging="432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деятельности студии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432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Студия организована для детей от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4 до 16 лет.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отдельных случаях допускается отступление от установленных возрастных ограничений.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before="0" w:line="240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3.1.1. Участники студии разделены на группы по возрастной категории и по годам обучения:</w:t>
        <w:br w:type="textWrapping"/>
        <w:t xml:space="preserve">     -    1 группа (1год обучения)  4-5 лет;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</w:tabs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  группа (1 год обучения) 5-7 лет;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</w:tabs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3 группа (1 год обучения) 7-9 лет;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</w:tabs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4 группа (2 год обучения) 7-9 лет;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</w:tabs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5 группа (2 год обучения) 10-16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Студия создается, реорганизуется и ликвидируется по решению директора Учреждения.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Коллективу предоставляется помещение для проведения занятий, он обеспечивается необходимой материально-технической базой.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 осуществляет свою деятельность в соответствии с нормативами, установленными п. 3.6. настоящего Положения. По согласованию с Директором Учреждения, вновь созданные коллективы в течение первых двух лет существования могут осуществлять свою деятельность в соответствии с нормативами, установленными п. 3.7. настоящего Положения.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Занятия в клубном формировании проводятся на безвозмездной основе.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Студия в рамках своей деятельности: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проводит творческие отчеты (показательные занятия, открытые уроки, и т.п.);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участвует в мероприятиях Учреждения;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привлекает в коллектив участников на добровольной основе в свободное время;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организовывает и проводит систематические занятия в формах и видах, характерных для данного коллектива, обучение навыкам художественного творчества;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проводит мероприятия по созданию в коллективах творческой атмосферы;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принимает участие в муниципальных, региональных, федеральных и международных конкурсах и т.д.;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накапливает методические материалы, а также материалы отражающие историю развития и творческой работы данной студии (планы, отчеты, программы, грамоты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6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Нормативы деятельности клубного формирования предусматривают следующие результаты: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менее 6 выставок в год.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6"/>
        </w:tabs>
        <w:spacing w:after="0" w:before="0" w:line="240" w:lineRule="auto"/>
        <w:ind w:left="0" w:right="0" w:firstLine="567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3.7.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созданных клубных формирований в течение первых 2 лет существования могут быть установлены минимальные нормативы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 менее 3 выставок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20"/>
          <w:tab w:val="left" w:pos="1440"/>
          <w:tab w:val="left" w:pos="2160"/>
          <w:tab w:val="left" w:pos="2880"/>
        </w:tabs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u w:val="none"/>
          <w:rtl w:val="0"/>
        </w:rPr>
        <w:t xml:space="preserve">3.8. Наполняемость коллектива (в соответствии с Приложением №2 </w:t>
      </w:r>
      <w:r w:rsidDel="00000000" w:rsidR="00000000" w:rsidRPr="00000000">
        <w:rPr>
          <w:sz w:val="28"/>
          <w:szCs w:val="28"/>
          <w:rtl w:val="0"/>
        </w:rPr>
        <w:t xml:space="preserve">Примерная численность и наполняемость клубных формирований к Положению о клубных формированиях МКУ «Колтушская ЦКС»):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от 12 человек.</w:t>
      </w:r>
    </w:p>
    <w:p w:rsidR="00000000" w:rsidDel="00000000" w:rsidP="00000000" w:rsidRDefault="00000000" w:rsidRPr="00000000" w14:paraId="00000068">
      <w:pPr>
        <w:tabs>
          <w:tab w:val="left" w:pos="720"/>
          <w:tab w:val="left" w:pos="1440"/>
          <w:tab w:val="left" w:pos="2160"/>
          <w:tab w:val="left" w:pos="2880"/>
        </w:tabs>
        <w:ind w:firstLine="567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Права и обязанности участников студии</w:t>
      </w:r>
    </w:p>
    <w:p w:rsidR="00000000" w:rsidDel="00000000" w:rsidP="00000000" w:rsidRDefault="00000000" w:rsidRPr="00000000" w14:paraId="0000006A">
      <w:pPr>
        <w:spacing w:before="276" w:line="276" w:lineRule="auto"/>
        <w:ind w:lef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Участники студии обязаны: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Посещать занятия в назначенное время и в отведенном месте, согласно расписанию занятий. При наличии более 4 пропусков/2 недель занятий – участник клубного формирования отчисляется.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9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 началом занятий сдавать вещи в гардероб и переобуваться в сменную обувь (занятия в танцевальном зале разрешается только в специализированной сменной обуви).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занятий бережно относиться к оборудованию и имуществу Учреждения, соблюдать чистоту, общественный порядок и требования настоящих Правил.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Вести себя уважительно по отношению к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7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Незамедлительно сообщать администрации, дежурному администратору о случаях обнаружения подозрительных предметов, вещей и обо всех случаях возникновения задымления и пожара.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получении информации о проведении эвакуации незамедлительно покинуть здание, в соответствии с планом эвакуации, действовать согласно указаниям ответственных лиц учреждения и сотрудников государственных служб, соблюдая спокойствие и не создавая паники.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Заполнять Заявление на прием в студию, если готовы регулярно посещать занятия клубного формирования и быть его полноценным участником. До достижения участника 18 лет заявление должно заполняться его законными представителями.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ограничительных мер, связанных с эпидемиологической ситуацией, соблюдать все нормы поведения, установленные в Учреждении.</w:t>
      </w:r>
    </w:p>
    <w:p w:rsidR="00000000" w:rsidDel="00000000" w:rsidP="00000000" w:rsidRDefault="00000000" w:rsidRPr="00000000" w14:paraId="00000073">
      <w:pPr>
        <w:spacing w:line="276" w:lineRule="auto"/>
        <w:ind w:left="0" w:firstLine="567"/>
        <w:rPr/>
      </w:pPr>
      <w:r w:rsidDel="00000000" w:rsidR="00000000" w:rsidRPr="00000000">
        <w:rPr>
          <w:rtl w:val="0"/>
        </w:rPr>
        <w:t xml:space="preserve">4.2. Участники клубных формирований имеют право: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Пользоваться в установленном порядке расположенными в Учреждении: гардеробом, служебными помещениями для занятий, гигиеническими комнатами.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Запрашивать и получать справочную информацию по процессу организации занятий, а также о мероприятиях, проводимых в Учреждении.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Посетить в выбранном клубном формировании ознакомительное занятие, при наличии свободных мест и открытом наборе участников в клубное формирование.</w:t>
      </w:r>
    </w:p>
    <w:p w:rsidR="00000000" w:rsidDel="00000000" w:rsidP="00000000" w:rsidRDefault="00000000" w:rsidRPr="00000000" w14:paraId="00000077">
      <w:pPr>
        <w:spacing w:line="276" w:lineRule="auto"/>
        <w:ind w:lef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Участникам клубных формирований запрещено: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5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Самостоятельно открывать залы и классы для занятий. Подключать звукотехническую аппаратуру, микрофоны без специалистов и без согласования с руководителем или ответственными лицами администрации.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1" w:line="276" w:lineRule="auto"/>
        <w:ind w:left="284" w:right="104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Выносить за пределы Учреждения имущество, оборудование и другие материальные ценности из помещений Учреждения, а также взятые для репетиции костюмы, атрибуты и пр.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1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 площади и территории Учреждения без разрешения администрации для занятий коммерческой, рекламной и иной деятельностью, связанной с получением дохода.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74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отношении участников клубных формирований действуют запреты и ограничения, аналогичные действующим в отношении посетителей во время проведения культурно-массовых, театральных, концертно-зрелищных и иных мероприятий.</w:t>
      </w:r>
    </w:p>
    <w:p w:rsidR="00000000" w:rsidDel="00000000" w:rsidP="00000000" w:rsidRDefault="00000000" w:rsidRPr="00000000" w14:paraId="0000007C">
      <w:pPr>
        <w:spacing w:line="276" w:lineRule="auto"/>
        <w:ind w:left="0" w:firstLine="56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4.4. Дополнительные положения: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время проведения занятий, репетиций, культурно-массовых, театральных, концертно-зрелищных и иных мероприятий в Учреждении ответственность за здоровье, дисциплину и порядок несут руководители клубных формирований или лица ответственные за проведение указанных мероприятий.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5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Учреждения имеет право отменить либо перенести занятия в случае, если указанные Правила не выполняются.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3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коллективов, не соблюдающие правила поведения в Учреждении, могут быть по решению администрации отчислены из состава клубного формирования либо удалены с занятий, без возврата денег за предоставляемые услуги.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и сотрудники Учреждения не несут ответственности за ухудшение состояния здоровья участников клубных формирований вызванное физическими нагрузками, нарушениями правил поведения и правил безопасности, детей, оставленных родителями без присмотра вне периода проведения занятий, репетиций, культурно-массовых, театральных, концертно-зрелищных и иных мероприятий с участием педагогов и руководителей кружков, утерянное, забытое или оставленное без присмотра имущество.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84"/>
        </w:tabs>
        <w:spacing w:after="0" w:before="0" w:line="276" w:lineRule="auto"/>
        <w:ind w:left="284" w:right="102" w:firstLine="0"/>
        <w:jc w:val="both"/>
        <w:rPr>
          <w:color w:val="00000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до 12 лет, а также дети с ограниченными возможностями/имеющие инвалидность должны сопровождаться родителями или иными законными представителями.</w:t>
      </w:r>
    </w:p>
    <w:p w:rsidR="00000000" w:rsidDel="00000000" w:rsidP="00000000" w:rsidRDefault="00000000" w:rsidRPr="00000000" w14:paraId="00000082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b w:val="1"/>
          <w:color w:val="000000"/>
          <w:sz w:val="28"/>
          <w:szCs w:val="28"/>
          <w:u w:val="none"/>
          <w:rtl w:val="0"/>
        </w:rPr>
        <w:t xml:space="preserve">5. Руководство и контроль деятельности студии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Общее руководство и контроль деятельности Студии осуществляет заведующая ЦКД «</w:t>
      </w:r>
      <w:r w:rsidDel="00000000" w:rsidR="00000000" w:rsidRPr="00000000">
        <w:rPr>
          <w:sz w:val="28"/>
          <w:szCs w:val="28"/>
          <w:rtl w:val="0"/>
        </w:rPr>
        <w:t xml:space="preserve">Воейково»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sz w:val="28"/>
          <w:szCs w:val="28"/>
          <w:rtl w:val="0"/>
        </w:rPr>
        <w:t xml:space="preserve">д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иректор Учреждения. Для обеспечения деятельности директор Учреждения создает необходимые условия, утверждает план работы,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сметы расходов и доходов;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Непосредственное руководство студией осуществляет руководитель студии, который назначается директором Учреждения.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Руководитель коллектива принимается на работу и освобождается от нее в порядке, установленном действующим законодательством.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Руководитель коллектива несет персональную ответственность за организацию творческой работы, программу, содержание деятельности коллектива и его развитие.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.5. Руководитель Студии: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ведет регулярную работу на основе утвержденного плана работы;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ведет журнал учета работы студии и предоставляет его на проверку не позднее 25 числа ежемесячно (в декабре - не позднее 15 числа);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предоставляет директору Учреждения квартальны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годовой отчет о деятельности студии;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fefefe" w:val="clear"/>
          <w:vertAlign w:val="baseline"/>
          <w:rtl w:val="0"/>
        </w:rPr>
        <w:t xml:space="preserve">ведет учетную и отчетную документацию (ежемесячный отчет по критериям эффективности и др.);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 набор участников в коллектив и формирует группы по степени подготовки;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программу, учитывая возможности коллектива;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организует творческий показ работы коллектива за отчетный период (отчетные выставки);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 заведующему центром культуры и досуга, а также методисту учреждения годовой план работы;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ведет в коллективе регулярную творческую и учебно-воспитательную работу на основе утвержденного плана;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разрабатывает расписание занятий студи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4" w:right="0" w:hanging="174"/>
        <w:jc w:val="lef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 список участников студии и собирает заявления на прием в студию;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постоянно обновляет информацию о работе коллектива в социальных сетях;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постоянно повышает свой профессиональный уровень, участвует в мероприятиях по повышению квалификации не реже 1 раза в 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года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несет ответственность за уровень творческого развития участников клубного формирования;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уважает права и свободы участников студии;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должен сохранить место за участником клубного формирования в случае его болезни, лечения, отпуска и в других случаях пропуска занятий по уважительным причинам;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сохранность жизни и здоровья участников студии в ходе занятий;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оберегает участников студии от всех форм физического и психологического насилия, обеспечивает условия укрепления нравственного, физического и психологического здоровья, эмоционального благополучия участников студии с учетом их индивидуальных особенностей;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сохранность имущества учреждения;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соблюдает трудовую дисциплину.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Порядок приема в студию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Для приема в студию необходимо: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прийти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пробное занятие студии (при наличии в студии свободных мест);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подать заявление в установленной форме (приложение к положению).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Информацию о наличии мест, возрасте участников и правилах приема в студии можно получить на официальном сайте Учреждения в разделе «Открытые наборы в студии» (</w:t>
      </w:r>
      <w:hyperlink r:id="rId6">
        <w:r w:rsidDel="00000000" w:rsidR="00000000" w:rsidRPr="00000000">
          <w:rPr>
            <w:i w:val="0"/>
            <w:smallCaps w:val="0"/>
            <w:strike w:val="0"/>
            <w:color w:val="000000"/>
            <w:sz w:val="28"/>
            <w:szCs w:val="28"/>
            <w:shd w:fill="auto" w:val="clear"/>
            <w:vertAlign w:val="baseline"/>
            <w:rtl w:val="0"/>
          </w:rPr>
          <w:t xml:space="preserve">www.ckskoltushi.</w:t>
        </w:r>
      </w:hyperlink>
      <w:r w:rsidDel="00000000" w:rsidR="00000000" w:rsidRPr="00000000">
        <w:rPr>
          <w:sz w:val="28"/>
          <w:szCs w:val="28"/>
          <w:rtl w:val="0"/>
        </w:rPr>
        <w:t xml:space="preserve">ru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Основаниями для отказа в приеме документов являются: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отсутствие необходимых сведений в заявлении о приеме в студию;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несоответствие возраста гражданина, претендующего на прием в студию, возрасту, установленному настоящим положением;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превышение предельной численности участников студии, установленной настоящим положением (п. 3.8. настоящего положения);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отсутствие в заявлении о приеме в студию подписи заявителя или его уполномоченного представителя.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Основаниями для отказа в приеме в студию являются: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нахождение гражданина, претендующего на прием в студию в состоянии алкогольного, наркотического или токсического опьянения;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нахождение гражданина, претендующего на прием в студию, в социально-неадекватном состоянии (враждебный настрой, агрессивность);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наличие заключения учреждения здравоохранения о медицинском состоянии, не позволяющем посещать учреждение.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 Прием в студию осуществляется ежегодно до 20 сентября, а также в течение года, если не достигнута предельная численность участников студии.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-142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Финансирование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709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5"/>
          <w:tab w:val="left" w:pos="8640"/>
          <w:tab w:val="left" w:pos="9360"/>
        </w:tabs>
        <w:spacing w:after="0" w:before="0" w:line="240" w:lineRule="auto"/>
        <w:ind w:left="0" w:right="0" w:firstLine="70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Студия осуществляет свою деятельность за счет средств бюджета Муниципального образования Колтушское сельское поселение Всеволожского муниципального района Ленинградской области.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84" w:top="1134" w:left="1134" w:right="849" w:header="709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60" w:hanging="2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2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6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00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4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8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2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6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200" w:hanging="2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40"/>
        <w:szCs w:val="4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916" w:hanging="3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347.9999999999998"/>
      </w:pPr>
      <w:rPr/>
    </w:lvl>
    <w:lvl w:ilvl="2">
      <w:start w:val="1"/>
      <w:numFmt w:val="bullet"/>
      <w:lvlText w:val="•"/>
      <w:lvlJc w:val="left"/>
      <w:pPr>
        <w:ind w:left="2569" w:hanging="348.00000000000045"/>
      </w:pPr>
      <w:rPr/>
    </w:lvl>
    <w:lvl w:ilvl="3">
      <w:start w:val="1"/>
      <w:numFmt w:val="bullet"/>
      <w:lvlText w:val="•"/>
      <w:lvlJc w:val="left"/>
      <w:pPr>
        <w:ind w:left="3443" w:hanging="348"/>
      </w:pPr>
      <w:rPr/>
    </w:lvl>
    <w:lvl w:ilvl="4">
      <w:start w:val="1"/>
      <w:numFmt w:val="bullet"/>
      <w:lvlText w:val="•"/>
      <w:lvlJc w:val="left"/>
      <w:pPr>
        <w:ind w:left="4318" w:hanging="348"/>
      </w:pPr>
      <w:rPr/>
    </w:lvl>
    <w:lvl w:ilvl="5">
      <w:start w:val="1"/>
      <w:numFmt w:val="bullet"/>
      <w:lvlText w:val="•"/>
      <w:lvlJc w:val="left"/>
      <w:pPr>
        <w:ind w:left="5193" w:hanging="348.0000000000009"/>
      </w:pPr>
      <w:rPr/>
    </w:lvl>
    <w:lvl w:ilvl="6">
      <w:start w:val="1"/>
      <w:numFmt w:val="bullet"/>
      <w:lvlText w:val="•"/>
      <w:lvlJc w:val="left"/>
      <w:pPr>
        <w:ind w:left="6067" w:hanging="347.9999999999991"/>
      </w:pPr>
      <w:rPr/>
    </w:lvl>
    <w:lvl w:ilvl="7">
      <w:start w:val="1"/>
      <w:numFmt w:val="bullet"/>
      <w:lvlText w:val="•"/>
      <w:lvlJc w:val="left"/>
      <w:pPr>
        <w:ind w:left="6942" w:hanging="347.9999999999991"/>
      </w:pPr>
      <w:rPr/>
    </w:lvl>
    <w:lvl w:ilvl="8">
      <w:start w:val="1"/>
      <w:numFmt w:val="bullet"/>
      <w:lvlText w:val="•"/>
      <w:lvlJc w:val="left"/>
      <w:pPr>
        <w:ind w:left="7817" w:hanging="347.9999999999991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836" w:hanging="334.0000000000000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712" w:hanging="334.0000000000002"/>
      </w:pPr>
      <w:rPr/>
    </w:lvl>
    <w:lvl w:ilvl="2">
      <w:start w:val="1"/>
      <w:numFmt w:val="bullet"/>
      <w:lvlText w:val="•"/>
      <w:lvlJc w:val="left"/>
      <w:pPr>
        <w:ind w:left="2585" w:hanging="334"/>
      </w:pPr>
      <w:rPr/>
    </w:lvl>
    <w:lvl w:ilvl="3">
      <w:start w:val="1"/>
      <w:numFmt w:val="bullet"/>
      <w:lvlText w:val="•"/>
      <w:lvlJc w:val="left"/>
      <w:pPr>
        <w:ind w:left="3457" w:hanging="334"/>
      </w:pPr>
      <w:rPr/>
    </w:lvl>
    <w:lvl w:ilvl="4">
      <w:start w:val="1"/>
      <w:numFmt w:val="bullet"/>
      <w:lvlText w:val="•"/>
      <w:lvlJc w:val="left"/>
      <w:pPr>
        <w:ind w:left="4330" w:hanging="334"/>
      </w:pPr>
      <w:rPr/>
    </w:lvl>
    <w:lvl w:ilvl="5">
      <w:start w:val="1"/>
      <w:numFmt w:val="bullet"/>
      <w:lvlText w:val="•"/>
      <w:lvlJc w:val="left"/>
      <w:pPr>
        <w:ind w:left="5203" w:hanging="334"/>
      </w:pPr>
      <w:rPr/>
    </w:lvl>
    <w:lvl w:ilvl="6">
      <w:start w:val="1"/>
      <w:numFmt w:val="bullet"/>
      <w:lvlText w:val="•"/>
      <w:lvlJc w:val="left"/>
      <w:pPr>
        <w:ind w:left="6075" w:hanging="334"/>
      </w:pPr>
      <w:rPr/>
    </w:lvl>
    <w:lvl w:ilvl="7">
      <w:start w:val="1"/>
      <w:numFmt w:val="bullet"/>
      <w:lvlText w:val="•"/>
      <w:lvlJc w:val="left"/>
      <w:pPr>
        <w:ind w:left="6948" w:hanging="334"/>
      </w:pPr>
      <w:rPr/>
    </w:lvl>
    <w:lvl w:ilvl="8">
      <w:start w:val="1"/>
      <w:numFmt w:val="bullet"/>
      <w:lvlText w:val="•"/>
      <w:lvlJc w:val="left"/>
      <w:pPr>
        <w:ind w:left="7821" w:hanging="334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160" w:firstLine="549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774" w:hanging="173.9999999999999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2574" w:hanging="174.00000000000045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Trebuchet MS" w:cs="Trebuchet MS" w:eastAsia="Trebuchet MS" w:hAnsi="Trebuchet M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•"/>
      <w:lvlJc w:val="left"/>
      <w:pPr>
        <w:ind w:left="822" w:hanging="347.9999999999999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347.9999999999998"/>
      </w:pPr>
      <w:rPr/>
    </w:lvl>
    <w:lvl w:ilvl="2">
      <w:start w:val="1"/>
      <w:numFmt w:val="bullet"/>
      <w:lvlText w:val="•"/>
      <w:lvlJc w:val="left"/>
      <w:pPr>
        <w:ind w:left="2569" w:hanging="348.00000000000045"/>
      </w:pPr>
      <w:rPr/>
    </w:lvl>
    <w:lvl w:ilvl="3">
      <w:start w:val="1"/>
      <w:numFmt w:val="bullet"/>
      <w:lvlText w:val="•"/>
      <w:lvlJc w:val="left"/>
      <w:pPr>
        <w:ind w:left="3443" w:hanging="348"/>
      </w:pPr>
      <w:rPr/>
    </w:lvl>
    <w:lvl w:ilvl="4">
      <w:start w:val="1"/>
      <w:numFmt w:val="bullet"/>
      <w:lvlText w:val="•"/>
      <w:lvlJc w:val="left"/>
      <w:pPr>
        <w:ind w:left="4318" w:hanging="348"/>
      </w:pPr>
      <w:rPr/>
    </w:lvl>
    <w:lvl w:ilvl="5">
      <w:start w:val="1"/>
      <w:numFmt w:val="bullet"/>
      <w:lvlText w:val="•"/>
      <w:lvlJc w:val="left"/>
      <w:pPr>
        <w:ind w:left="5193" w:hanging="348.0000000000009"/>
      </w:pPr>
      <w:rPr/>
    </w:lvl>
    <w:lvl w:ilvl="6">
      <w:start w:val="1"/>
      <w:numFmt w:val="bullet"/>
      <w:lvlText w:val="•"/>
      <w:lvlJc w:val="left"/>
      <w:pPr>
        <w:ind w:left="6067" w:hanging="347.9999999999991"/>
      </w:pPr>
      <w:rPr/>
    </w:lvl>
    <w:lvl w:ilvl="7">
      <w:start w:val="1"/>
      <w:numFmt w:val="bullet"/>
      <w:lvlText w:val="•"/>
      <w:lvlJc w:val="left"/>
      <w:pPr>
        <w:ind w:left="6942" w:hanging="347.9999999999991"/>
      </w:pPr>
      <w:rPr/>
    </w:lvl>
    <w:lvl w:ilvl="8">
      <w:start w:val="1"/>
      <w:numFmt w:val="bullet"/>
      <w:lvlText w:val="•"/>
      <w:lvlJc w:val="left"/>
      <w:pPr>
        <w:ind w:left="7817" w:hanging="347.9999999999991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810" w:hanging="42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694" w:hanging="425"/>
      </w:pPr>
      <w:rPr/>
    </w:lvl>
    <w:lvl w:ilvl="2">
      <w:start w:val="1"/>
      <w:numFmt w:val="bullet"/>
      <w:lvlText w:val="•"/>
      <w:lvlJc w:val="left"/>
      <w:pPr>
        <w:ind w:left="2569" w:hanging="425"/>
      </w:pPr>
      <w:rPr/>
    </w:lvl>
    <w:lvl w:ilvl="3">
      <w:start w:val="1"/>
      <w:numFmt w:val="bullet"/>
      <w:lvlText w:val="•"/>
      <w:lvlJc w:val="left"/>
      <w:pPr>
        <w:ind w:left="3443" w:hanging="425"/>
      </w:pPr>
      <w:rPr/>
    </w:lvl>
    <w:lvl w:ilvl="4">
      <w:start w:val="1"/>
      <w:numFmt w:val="bullet"/>
      <w:lvlText w:val="•"/>
      <w:lvlJc w:val="left"/>
      <w:pPr>
        <w:ind w:left="4318" w:hanging="425"/>
      </w:pPr>
      <w:rPr/>
    </w:lvl>
    <w:lvl w:ilvl="5">
      <w:start w:val="1"/>
      <w:numFmt w:val="bullet"/>
      <w:lvlText w:val="•"/>
      <w:lvlJc w:val="left"/>
      <w:pPr>
        <w:ind w:left="5193" w:hanging="425"/>
      </w:pPr>
      <w:rPr/>
    </w:lvl>
    <w:lvl w:ilvl="6">
      <w:start w:val="1"/>
      <w:numFmt w:val="bullet"/>
      <w:lvlText w:val="•"/>
      <w:lvlJc w:val="left"/>
      <w:pPr>
        <w:ind w:left="6067" w:hanging="425"/>
      </w:pPr>
      <w:rPr/>
    </w:lvl>
    <w:lvl w:ilvl="7">
      <w:start w:val="1"/>
      <w:numFmt w:val="bullet"/>
      <w:lvlText w:val="•"/>
      <w:lvlJc w:val="left"/>
      <w:pPr>
        <w:ind w:left="6942" w:hanging="425"/>
      </w:pPr>
      <w:rPr/>
    </w:lvl>
    <w:lvl w:ilvl="8">
      <w:start w:val="1"/>
      <w:numFmt w:val="bullet"/>
      <w:lvlText w:val="•"/>
      <w:lvlJc w:val="left"/>
      <w:pPr>
        <w:ind w:left="7817" w:hanging="425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284" w:hanging="284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54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8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02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6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50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74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8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225" w:hanging="305"/>
      </w:pPr>
      <w:rPr>
        <w:smallCaps w:val="0"/>
        <w:strike w:val="0"/>
        <w:sz w:val="34"/>
        <w:szCs w:val="3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ind w:left="102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kskoltushi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